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6F55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2373" w:right="45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Thinking About Your Child, Family, and Community Course: Preparing Students to Support Each and Every Child and Family</w:t>
      </w:r>
      <w:r>
        <w:rPr>
          <w:rFonts w:ascii="Calibri" w:eastAsia="Calibri" w:hAnsi="Calibri" w:cs="Calibri"/>
          <w:b/>
          <w:color w:val="000000"/>
          <w:sz w:val="35"/>
          <w:szCs w:val="35"/>
          <w:vertAlign w:val="superscript"/>
        </w:rPr>
        <w:t>1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Camille Catlett &amp; Laura Hall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2AE65EA" wp14:editId="77886273">
            <wp:simplePos x="0" y="0"/>
            <wp:positionH relativeFrom="column">
              <wp:posOffset>19050</wp:posOffset>
            </wp:positionH>
            <wp:positionV relativeFrom="paragraph">
              <wp:posOffset>28194</wp:posOffset>
            </wp:positionV>
            <wp:extent cx="1362075" cy="1517523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17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3CFB53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54"/>
        <w:jc w:val="right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camille.catlett@unc.edu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|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ljhall@sdsu.edu </w:t>
      </w:r>
    </w:p>
    <w:p w14:paraId="04828B21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3601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June 30, 2023 </w:t>
      </w:r>
    </w:p>
    <w:p w14:paraId="1F201AB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9" w:line="240" w:lineRule="auto"/>
        <w:ind w:left="646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  <w:highlight w:val="white"/>
        </w:rPr>
        <w:t>Terminology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</w:p>
    <w:p w14:paraId="2DAE0BB7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661"/>
        <w:rPr>
          <w:rFonts w:ascii="Calibri" w:eastAsia="Calibri" w:hAnsi="Calibri" w:cs="Calibri"/>
          <w:b/>
          <w:color w:val="365F91"/>
          <w:sz w:val="24"/>
          <w:szCs w:val="24"/>
        </w:rPr>
      </w:pPr>
      <w:r>
        <w:rPr>
          <w:rFonts w:ascii="Calibri" w:eastAsia="Calibri" w:hAnsi="Calibri" w:cs="Calibri"/>
          <w:b/>
          <w:color w:val="365F91"/>
          <w:sz w:val="24"/>
          <w:szCs w:val="24"/>
        </w:rPr>
        <w:t xml:space="preserve">Evidence-Based Practices </w:t>
      </w:r>
    </w:p>
    <w:p w14:paraId="09044386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624" w:right="363" w:firstLine="30"/>
        <w:rPr>
          <w:rFonts w:ascii="Calibri" w:eastAsia="Calibri" w:hAnsi="Calibri" w:cs="Calibri"/>
          <w:i/>
          <w:color w:val="221E1F"/>
        </w:rPr>
      </w:pPr>
      <w:r>
        <w:rPr>
          <w:rFonts w:ascii="Calibri" w:eastAsia="Calibri" w:hAnsi="Calibri" w:cs="Calibri"/>
          <w:i/>
          <w:color w:val="221E1F"/>
        </w:rPr>
        <w:t xml:space="preserve">Evidence-based practice is a decision-making process that integrates the best available research evidence </w:t>
      </w:r>
      <w:proofErr w:type="gramStart"/>
      <w:r>
        <w:rPr>
          <w:rFonts w:ascii="Calibri" w:eastAsia="Calibri" w:hAnsi="Calibri" w:cs="Calibri"/>
          <w:i/>
          <w:color w:val="221E1F"/>
        </w:rPr>
        <w:t>with  family</w:t>
      </w:r>
      <w:proofErr w:type="gramEnd"/>
      <w:r>
        <w:rPr>
          <w:rFonts w:ascii="Calibri" w:eastAsia="Calibri" w:hAnsi="Calibri" w:cs="Calibri"/>
          <w:i/>
          <w:color w:val="221E1F"/>
        </w:rPr>
        <w:t xml:space="preserve"> and professional wisdom and values. </w:t>
      </w:r>
    </w:p>
    <w:p w14:paraId="039F2F92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648" w:right="176" w:firstLine="3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221E1F"/>
        </w:rPr>
        <w:t xml:space="preserve">Source: FPG Child Development Institute, UNC-CH. (2006, September). Evidence-based practice empowers </w:t>
      </w:r>
      <w:proofErr w:type="gramStart"/>
      <w:r>
        <w:rPr>
          <w:rFonts w:ascii="Calibri" w:eastAsia="Calibri" w:hAnsi="Calibri" w:cs="Calibri"/>
          <w:color w:val="221E1F"/>
        </w:rPr>
        <w:t>early  childhood</w:t>
      </w:r>
      <w:proofErr w:type="gramEnd"/>
      <w:r>
        <w:rPr>
          <w:rFonts w:ascii="Calibri" w:eastAsia="Calibri" w:hAnsi="Calibri" w:cs="Calibri"/>
          <w:color w:val="221E1F"/>
        </w:rPr>
        <w:t xml:space="preserve"> professionals and families. FPG Snapshot #33. </w:t>
      </w:r>
      <w:r>
        <w:rPr>
          <w:rFonts w:ascii="Calibri" w:eastAsia="Calibri" w:hAnsi="Calibri" w:cs="Calibri"/>
          <w:color w:val="0000FF"/>
        </w:rPr>
        <w:t xml:space="preserve">https://fpg.unc.edu/sites/fpg.unc.edu/files/resource files/FPG_Snapshot33_2006.pdf </w:t>
      </w:r>
    </w:p>
    <w:p w14:paraId="0CF096E2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3" w:lineRule="auto"/>
        <w:ind w:left="1384" w:right="1606" w:hanging="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Alternative Learning Positions: Supporting Children’s Appropriate Motor Development </w:t>
      </w:r>
      <w:r>
        <w:rPr>
          <w:rFonts w:ascii="Calibri" w:eastAsia="Calibri" w:hAnsi="Calibri" w:cs="Calibri"/>
          <w:color w:val="000000"/>
        </w:rPr>
        <w:t xml:space="preserve">Marianne Gibbs, April 05, 2022, Community Playthings </w:t>
      </w:r>
    </w:p>
    <w:p w14:paraId="04D92157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208"/>
        <w:jc w:val="right"/>
        <w:rPr>
          <w:rFonts w:ascii="Calibri" w:eastAsia="Calibri" w:hAnsi="Calibri" w:cs="Calibri"/>
          <w:b/>
          <w:color w:val="0563C1"/>
        </w:rPr>
      </w:pPr>
      <w:r>
        <w:rPr>
          <w:rFonts w:ascii="Calibri" w:eastAsia="Calibri" w:hAnsi="Calibri" w:cs="Calibri"/>
          <w:b/>
          <w:color w:val="0563C1"/>
        </w:rPr>
        <w:t xml:space="preserve">https://www.communityplaythings.com:443/resources/articles/2022/Alternative-Learning-Positions  </w:t>
      </w:r>
    </w:p>
    <w:p w14:paraId="18E0B3C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661"/>
        <w:rPr>
          <w:rFonts w:ascii="Calibri" w:eastAsia="Calibri" w:hAnsi="Calibri" w:cs="Calibri"/>
          <w:b/>
          <w:color w:val="365F91"/>
          <w:sz w:val="24"/>
          <w:szCs w:val="24"/>
        </w:rPr>
      </w:pPr>
      <w:r>
        <w:rPr>
          <w:rFonts w:ascii="Calibri" w:eastAsia="Calibri" w:hAnsi="Calibri" w:cs="Calibri"/>
          <w:b/>
          <w:color w:val="365F91"/>
          <w:sz w:val="24"/>
          <w:szCs w:val="24"/>
        </w:rPr>
        <w:t xml:space="preserve">Professional Development </w:t>
      </w:r>
    </w:p>
    <w:p w14:paraId="7F5E1429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2" w:lineRule="auto"/>
        <w:ind w:left="648" w:right="153" w:firstLine="14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color w:val="000000"/>
        </w:rPr>
        <w:t xml:space="preserve">National Professional Development Center on Inclusion. (2008). What do we mean by professional </w:t>
      </w:r>
      <w:proofErr w:type="gramStart"/>
      <w:r>
        <w:rPr>
          <w:rFonts w:ascii="Calibri" w:eastAsia="Calibri" w:hAnsi="Calibri" w:cs="Calibri"/>
          <w:color w:val="000000"/>
        </w:rPr>
        <w:t>development  in</w:t>
      </w:r>
      <w:proofErr w:type="gramEnd"/>
      <w:r>
        <w:rPr>
          <w:rFonts w:ascii="Calibri" w:eastAsia="Calibri" w:hAnsi="Calibri" w:cs="Calibri"/>
          <w:color w:val="000000"/>
        </w:rPr>
        <w:t xml:space="preserve"> the early childhood field? Chapel Hill: The University of North Carolina, FPG Child Development </w:t>
      </w:r>
      <w:proofErr w:type="gramStart"/>
      <w:r>
        <w:rPr>
          <w:rFonts w:ascii="Calibri" w:eastAsia="Calibri" w:hAnsi="Calibri" w:cs="Calibri"/>
          <w:color w:val="000000"/>
        </w:rPr>
        <w:t>Institute,  Author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FF"/>
        </w:rPr>
        <w:t xml:space="preserve">http://npdci.fpg.unc.edu/sites/npdci.fpg.unc.edu/files/ </w:t>
      </w:r>
    </w:p>
    <w:p w14:paraId="5738698C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658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resources/NPDCI_ProfessionalDevelopmentInEC_03-04-08_0.pdf </w:t>
      </w:r>
    </w:p>
    <w:p w14:paraId="2A35F50E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37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NATIONAL FRAMEWORKS </w:t>
      </w:r>
    </w:p>
    <w:p w14:paraId="7306E1B7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NAEYC Professional Standards &amp; Competencies for ECE  </w:t>
      </w:r>
    </w:p>
    <w:p w14:paraId="6A0E1C32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58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https://www.naeyc.org/resources/position-statements/professional-standards-competencies </w:t>
      </w:r>
    </w:p>
    <w:p w14:paraId="3A5C879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6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NAEYC Developmentally Appropriate Practice Position Statement </w:t>
      </w:r>
    </w:p>
    <w:p w14:paraId="0ACAE5D5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658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https://www.naeyc.org/resources/position-statements/dap/contents  </w:t>
      </w:r>
    </w:p>
    <w:p w14:paraId="24DFC96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6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DEC Early Intervention/Early Childhood Special Education Standards  </w:t>
      </w:r>
    </w:p>
    <w:p w14:paraId="383EA15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58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https://www.dec-sped.org/ei-ecse-standards </w:t>
      </w:r>
    </w:p>
    <w:p w14:paraId="55C0DC3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0" w:lineRule="auto"/>
        <w:ind w:left="6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DEC Recommended Practices </w:t>
      </w:r>
      <w:r>
        <w:rPr>
          <w:rFonts w:ascii="Calibri" w:eastAsia="Calibri" w:hAnsi="Calibri" w:cs="Calibri"/>
          <w:b/>
          <w:color w:val="0000FF"/>
        </w:rPr>
        <w:t xml:space="preserve">https://ectacenter.org/decrp/topic-family.asp </w:t>
      </w:r>
      <w:r>
        <w:rPr>
          <w:rFonts w:ascii="Calibri" w:eastAsia="Calibri" w:hAnsi="Calibri" w:cs="Calibri"/>
          <w:color w:val="000000"/>
        </w:rPr>
        <w:t xml:space="preserve">and  </w:t>
      </w:r>
    </w:p>
    <w:p w14:paraId="62CD7170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658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https://ectacenter.org/decrp/topic-teaming.asp </w:t>
      </w:r>
    </w:p>
    <w:p w14:paraId="7E85C3C1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6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Advancing Equity in Early Childhood Education Position Statement </w:t>
      </w:r>
    </w:p>
    <w:p w14:paraId="6CB3BCCB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58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https://www.naeyc.org/resources/position-statements/equity  </w:t>
      </w:r>
    </w:p>
    <w:p w14:paraId="465EB759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37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CALIFORNIA FRAMEWORKS AND RESOURCE DOCUMENTS </w:t>
      </w:r>
    </w:p>
    <w:p w14:paraId="3AACB80F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5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California Early Childhood Educator Competencies </w:t>
      </w:r>
    </w:p>
    <w:p w14:paraId="0F1DF26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58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https://www.cde.ca.gov/sp/cd/re/documents/ececompetenciesaddon.pdf  </w:t>
      </w:r>
    </w:p>
    <w:p w14:paraId="0AE9939E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39" w:lineRule="auto"/>
        <w:ind w:left="652" w:right="465" w:firstLine="2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color w:val="000000"/>
        </w:rPr>
        <w:t xml:space="preserve">CAP Course Outline Recommendations </w:t>
      </w:r>
      <w:r>
        <w:rPr>
          <w:rFonts w:ascii="Calibri" w:eastAsia="Calibri" w:hAnsi="Calibri" w:cs="Calibri"/>
          <w:b/>
          <w:color w:val="0000FF"/>
        </w:rPr>
        <w:t xml:space="preserve">https://www.childdevelopment.org/docs/default-source/pdfs/cap classic/child-family-and-community-outline-rev-8-2021.pdf?sfvrsn=3002c651_2 </w:t>
      </w:r>
    </w:p>
    <w:p w14:paraId="3DD0D656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0" w:lineRule="auto"/>
        <w:ind w:left="663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color w:val="000000"/>
        </w:rPr>
        <w:t xml:space="preserve">Family Partnerships and Culture </w:t>
      </w:r>
      <w:r>
        <w:rPr>
          <w:rFonts w:ascii="Calibri" w:eastAsia="Calibri" w:hAnsi="Calibri" w:cs="Calibri"/>
          <w:b/>
          <w:color w:val="0000FF"/>
        </w:rPr>
        <w:t xml:space="preserve">https://www.cde.ca.gov/sp/cd/re/documents/familypartnerships.pdf </w:t>
      </w:r>
    </w:p>
    <w:p w14:paraId="0FBB7517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3" w:lineRule="auto"/>
        <w:ind w:left="650" w:right="304" w:firstLine="4"/>
        <w:rPr>
          <w:rFonts w:ascii="Calibri" w:eastAsia="Calibri" w:hAnsi="Calibri" w:cs="Calibri"/>
          <w:b/>
          <w:color w:val="800080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 xml:space="preserve">1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Resources from this webinar are available at </w:t>
      </w:r>
      <w:r>
        <w:rPr>
          <w:rFonts w:ascii="Calibri" w:eastAsia="Calibri" w:hAnsi="Calibri" w:cs="Calibri"/>
          <w:b/>
          <w:color w:val="0000FF"/>
          <w:sz w:val="18"/>
          <w:szCs w:val="18"/>
        </w:rPr>
        <w:t xml:space="preserve">https://drive.google.com/drive/folders/1PZANXGbpiSPMDDaNRhAkXdip40G4gRZH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Support for this webinar is provided by Project PIPELINES at San Diego State University.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A recording of this presentation is available </w:t>
      </w: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at </w:t>
      </w:r>
      <w:r>
        <w:rPr>
          <w:rFonts w:ascii="Calibri" w:eastAsia="Calibri" w:hAnsi="Calibri" w:cs="Calibri"/>
          <w:b/>
          <w:color w:val="800080"/>
          <w:sz w:val="18"/>
          <w:szCs w:val="18"/>
        </w:rPr>
        <w:t>https://lrccd.zoom.us/rec/share/hW1tTYWbks_BqbiSRRFbfE8CkaPEORHIXI286DDb0zlvFj6hCYsNiVKJT09nrfTl.He7aNSIuM7lqKLsA</w:t>
      </w:r>
    </w:p>
    <w:p w14:paraId="2587B0A6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 </w:t>
      </w:r>
    </w:p>
    <w:p w14:paraId="61909A1B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Engaging Dual Language Learner Families in Their Children’s Early Education </w:t>
      </w:r>
    </w:p>
    <w:p w14:paraId="0374FACB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661" w:right="1428" w:hanging="2"/>
        <w:rPr>
          <w:rFonts w:ascii="Calibri" w:eastAsia="Calibri" w:hAnsi="Calibri" w:cs="Calibri"/>
          <w:b/>
          <w:color w:val="365F91"/>
          <w:sz w:val="24"/>
          <w:szCs w:val="24"/>
        </w:rPr>
      </w:pPr>
      <w:r>
        <w:rPr>
          <w:rFonts w:ascii="Calibri" w:eastAsia="Calibri" w:hAnsi="Calibri" w:cs="Calibri"/>
          <w:b/>
          <w:color w:val="0000FF"/>
        </w:rPr>
        <w:t xml:space="preserve">https://californiadllstudy.org/sites/default/files/2022-04/DLL-Family-Engagement-Brief-508.pdf </w:t>
      </w:r>
      <w:r>
        <w:rPr>
          <w:rFonts w:ascii="Calibri" w:eastAsia="Calibri" w:hAnsi="Calibri" w:cs="Calibri"/>
          <w:b/>
          <w:color w:val="365F91"/>
          <w:sz w:val="24"/>
          <w:szCs w:val="24"/>
        </w:rPr>
        <w:t xml:space="preserve">Personas </w:t>
      </w:r>
    </w:p>
    <w:p w14:paraId="39C5F053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646" w:right="801" w:firstLine="17"/>
        <w:rPr>
          <w:rFonts w:ascii="Calibri" w:eastAsia="Calibri" w:hAnsi="Calibri" w:cs="Calibri"/>
          <w:b/>
          <w:color w:val="0563C1"/>
        </w:rPr>
      </w:pPr>
      <w:r>
        <w:rPr>
          <w:rFonts w:ascii="Calibri" w:eastAsia="Calibri" w:hAnsi="Calibri" w:cs="Calibri"/>
          <w:color w:val="000000"/>
        </w:rPr>
        <w:t xml:space="preserve">Infant-toddler personas </w:t>
      </w:r>
      <w:r>
        <w:rPr>
          <w:rFonts w:ascii="Calibri" w:eastAsia="Calibri" w:hAnsi="Calibri" w:cs="Calibri"/>
          <w:b/>
          <w:color w:val="0563C1"/>
        </w:rPr>
        <w:t xml:space="preserve">https://scriptnc.fpg.unc.edu/sites/scriptnc.fpg.unc.edu/files/resources/Infant Toddler%20Personas.pdf  </w:t>
      </w:r>
    </w:p>
    <w:p w14:paraId="79A16AED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6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Preschool personas  </w:t>
      </w:r>
    </w:p>
    <w:p w14:paraId="409010F1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58"/>
        <w:rPr>
          <w:rFonts w:ascii="Calibri" w:eastAsia="Calibri" w:hAnsi="Calibri" w:cs="Calibri"/>
          <w:b/>
          <w:color w:val="0563C1"/>
        </w:rPr>
      </w:pPr>
      <w:r>
        <w:rPr>
          <w:rFonts w:ascii="Calibri" w:eastAsia="Calibri" w:hAnsi="Calibri" w:cs="Calibri"/>
          <w:b/>
          <w:color w:val="0563C1"/>
        </w:rPr>
        <w:t xml:space="preserve">https://scriptnc.fpg.unc.edu/sites/scriptnc.fpg.unc.edu/files/resources/Preschool%20Personas.pdf  </w:t>
      </w:r>
    </w:p>
    <w:p w14:paraId="71E6B75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6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K-3 personas  </w:t>
      </w:r>
    </w:p>
    <w:p w14:paraId="3B14F4AD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58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https://scriptnc.fpg.unc.edu/sites/scriptnc.fpg.unc.edu/files/resources/Elementary%20personas.pdf </w:t>
      </w:r>
    </w:p>
    <w:p w14:paraId="2DFB69C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137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LEARN MORE ABOUT PERSONAS </w:t>
      </w:r>
    </w:p>
    <w:p w14:paraId="2116352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658" w:right="1500" w:firstLine="4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color w:val="000000"/>
        </w:rPr>
        <w:t xml:space="preserve">Discover Personas: A New Way to Support Your Work (PIPELINES recorded webinar, PowerPoints) </w:t>
      </w:r>
      <w:r>
        <w:rPr>
          <w:rFonts w:ascii="Calibri" w:eastAsia="Calibri" w:hAnsi="Calibri" w:cs="Calibri"/>
          <w:b/>
          <w:color w:val="0000FF"/>
        </w:rPr>
        <w:t xml:space="preserve">https://education2.sdsu.edu/pipelines/resources </w:t>
      </w:r>
    </w:p>
    <w:p w14:paraId="6C024A5F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3" w:lineRule="auto"/>
        <w:ind w:left="655" w:right="551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Personas: A Tool for Supporting Diversity, Equity, Inclusion, and the Use of Evidence-Based Practices in </w:t>
      </w:r>
      <w:proofErr w:type="gramStart"/>
      <w:r>
        <w:rPr>
          <w:rFonts w:ascii="Calibri" w:eastAsia="Calibri" w:hAnsi="Calibri" w:cs="Calibri"/>
          <w:color w:val="000000"/>
        </w:rPr>
        <w:t>Your  Courses</w:t>
      </w:r>
      <w:proofErr w:type="gramEnd"/>
      <w:r>
        <w:rPr>
          <w:rFonts w:ascii="Calibri" w:eastAsia="Calibri" w:hAnsi="Calibri" w:cs="Calibri"/>
          <w:color w:val="000000"/>
        </w:rPr>
        <w:t xml:space="preserve"> (handout, PowerPoints from 2023 NAEYC PLI presentation) </w:t>
      </w:r>
    </w:p>
    <w:p w14:paraId="2EEC0E9B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658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https://drive.google.com/drive/folders/1pagj_FxQaEW2QNhn2fiImLktQ8j3nAg </w:t>
      </w:r>
    </w:p>
    <w:p w14:paraId="30F91FF5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right="3"/>
        <w:jc w:val="right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noProof/>
          <w:color w:val="0000FF"/>
        </w:rPr>
        <w:drawing>
          <wp:inline distT="19050" distB="19050" distL="19050" distR="19050" wp14:anchorId="4635C892" wp14:editId="185C5E16">
            <wp:extent cx="6492240" cy="464121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64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4BD710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4"/>
        <w:rPr>
          <w:rFonts w:ascii="Calibri" w:eastAsia="Calibri" w:hAnsi="Calibri" w:cs="Calibri"/>
          <w:b/>
          <w:color w:val="365F91"/>
          <w:sz w:val="24"/>
          <w:szCs w:val="24"/>
        </w:rPr>
      </w:pPr>
      <w:r>
        <w:rPr>
          <w:rFonts w:ascii="Calibri" w:eastAsia="Calibri" w:hAnsi="Calibri" w:cs="Calibri"/>
          <w:b/>
          <w:color w:val="365F91"/>
          <w:sz w:val="24"/>
          <w:szCs w:val="24"/>
        </w:rPr>
        <w:t xml:space="preserve">Content Resources </w:t>
      </w:r>
    </w:p>
    <w:p w14:paraId="58867194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INTRODUCTION </w:t>
      </w:r>
    </w:p>
    <w:p w14:paraId="38C022C4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63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color w:val="000000"/>
        </w:rPr>
        <w:t xml:space="preserve">Families Are Powerful Partners </w:t>
      </w:r>
      <w:r>
        <w:rPr>
          <w:rFonts w:ascii="Calibri" w:eastAsia="Calibri" w:hAnsi="Calibri" w:cs="Calibri"/>
          <w:b/>
          <w:color w:val="0000FF"/>
        </w:rPr>
        <w:t>https://www.youtube.com/watch?v=HpjOAjh8JmE</w:t>
      </w:r>
    </w:p>
    <w:p w14:paraId="3E02978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2 </w:t>
      </w:r>
    </w:p>
    <w:p w14:paraId="047C56EA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FAMILY DIVERSITY </w:t>
      </w:r>
    </w:p>
    <w:p w14:paraId="311EF0F4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663" w:right="3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Diversity: Contrasting Perspectives </w:t>
      </w:r>
      <w:r>
        <w:rPr>
          <w:rFonts w:ascii="Calibri" w:eastAsia="Calibri" w:hAnsi="Calibri" w:cs="Calibri"/>
          <w:b/>
          <w:color w:val="0000FF"/>
        </w:rPr>
        <w:t xml:space="preserve">http://www.learningseed.com/catalog/diversity-contrasting-perspectives </w:t>
      </w:r>
      <w:r>
        <w:rPr>
          <w:rFonts w:ascii="Calibri" w:eastAsia="Calibri" w:hAnsi="Calibri" w:cs="Calibri"/>
          <w:color w:val="000000"/>
        </w:rPr>
        <w:t xml:space="preserve">Exploring Cultural Concepts: Funds of Knowledge </w:t>
      </w:r>
    </w:p>
    <w:p w14:paraId="0B0E7EFC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658" w:right="1435"/>
        <w:jc w:val="center"/>
        <w:rPr>
          <w:rFonts w:ascii="Calibri" w:eastAsia="Calibri" w:hAnsi="Calibri" w:cs="Calibri"/>
          <w:b/>
          <w:color w:val="0563C1"/>
        </w:rPr>
      </w:pPr>
      <w:r>
        <w:rPr>
          <w:rFonts w:ascii="Calibri" w:eastAsia="Calibri" w:hAnsi="Calibri" w:cs="Calibri"/>
          <w:b/>
          <w:color w:val="0000FF"/>
        </w:rPr>
        <w:t xml:space="preserve">https://eclkc.ohs.acf.hhs.gov/sites/default/files/pdf/spring2spring-funds-of-knowledge-eng.pdf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Funds of Knowledge video </w:t>
      </w:r>
      <w:r>
        <w:rPr>
          <w:rFonts w:ascii="Calibri" w:eastAsia="Calibri" w:hAnsi="Calibri" w:cs="Calibri"/>
          <w:b/>
          <w:color w:val="0563C1"/>
        </w:rPr>
        <w:t xml:space="preserve">https://eclkc.ohs.acf.hhs.gov/video/funds-knowledge-video </w:t>
      </w:r>
    </w:p>
    <w:p w14:paraId="462A41D1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6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 About My Child  </w:t>
      </w:r>
    </w:p>
    <w:p w14:paraId="5E2BD893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5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563C1"/>
        </w:rPr>
        <w:t xml:space="preserve">https://challengingbehavior.cbcs.usf.edu/docs/All-About-my-Child.pdf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(English) </w:t>
      </w:r>
    </w:p>
    <w:p w14:paraId="53205D96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5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563C1"/>
        </w:rPr>
        <w:t xml:space="preserve">https://prism.ku.edu/wp-content/uploads/2021/09/Resource-All-about-my-Child-Sp.pdf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(Spanish) </w:t>
      </w:r>
    </w:p>
    <w:p w14:paraId="1BB329B2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3" w:lineRule="auto"/>
        <w:ind w:left="658" w:right="677" w:hanging="3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color w:val="000000"/>
        </w:rPr>
        <w:t xml:space="preserve">Culturally Responsive Care in Center-Based Programs (video) </w:t>
      </w:r>
      <w:r>
        <w:rPr>
          <w:rFonts w:ascii="Calibri" w:eastAsia="Calibri" w:hAnsi="Calibri" w:cs="Calibri"/>
          <w:b/>
          <w:color w:val="0000FF"/>
        </w:rPr>
        <w:t xml:space="preserve">https://www.pitc.org/services/professional learning/teachers-and-care-providers/see-it-practice/pitc-center-based-0 </w:t>
      </w:r>
    </w:p>
    <w:p w14:paraId="43536236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3" w:lineRule="auto"/>
        <w:ind w:left="658" w:right="293" w:hanging="3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color w:val="000000"/>
        </w:rPr>
        <w:t xml:space="preserve">Culturally Responsive Care in Family Child Care Programs (video) </w:t>
      </w:r>
      <w:r>
        <w:rPr>
          <w:rFonts w:ascii="Calibri" w:eastAsia="Calibri" w:hAnsi="Calibri" w:cs="Calibri"/>
          <w:b/>
          <w:color w:val="0000FF"/>
        </w:rPr>
        <w:t xml:space="preserve">https://www.pitc.org/services/professional learning/teachers-and-care-providers/see-it-practice/pitc-family-child-care-4 </w:t>
      </w:r>
    </w:p>
    <w:p w14:paraId="70EB9592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37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ENGAGEMENT THROUGH RESPECTFUL, RECIPROCAL RELATIONSHIPS </w:t>
      </w:r>
    </w:p>
    <w:p w14:paraId="18D5E7B8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Relationship-based Practices: Talking with Families about Developmental Concerns </w:t>
      </w:r>
    </w:p>
    <w:p w14:paraId="6127440D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647" w:right="648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 xml:space="preserve">https://eclkc.ohs.acf.hhs.gov/family-engagement/learning-module/relationship-based-practices-talking families-about-developmental-concerns </w:t>
      </w:r>
      <w:r>
        <w:rPr>
          <w:rFonts w:ascii="Calibri" w:eastAsia="Calibri" w:hAnsi="Calibri" w:cs="Calibri"/>
          <w:color w:val="000000"/>
        </w:rPr>
        <w:t xml:space="preserve">(English) </w:t>
      </w:r>
    </w:p>
    <w:p w14:paraId="3A6A8821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3" w:lineRule="auto"/>
        <w:ind w:left="658" w:right="27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 xml:space="preserve">https://eclkc.ohs.acf.hhs.gov/es/compromiso-de-la-familia/modulo-de-aprendizaje/practicas-basadas-en-la relacion-conversaciones-con-las-familias-sobre-inquietudes-del-desarrollo </w:t>
      </w:r>
      <w:r>
        <w:rPr>
          <w:rFonts w:ascii="Calibri" w:eastAsia="Calibri" w:hAnsi="Calibri" w:cs="Calibri"/>
          <w:color w:val="000000"/>
        </w:rPr>
        <w:t xml:space="preserve">(Spanish) </w:t>
      </w:r>
    </w:p>
    <w:p w14:paraId="23F538ED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65" w:lineRule="auto"/>
        <w:ind w:left="651" w:right="519"/>
        <w:rPr>
          <w:rFonts w:ascii="Calibri" w:eastAsia="Calibri" w:hAnsi="Calibri" w:cs="Calibri"/>
          <w:b/>
          <w:color w:val="0563C1"/>
          <w:sz w:val="19"/>
          <w:szCs w:val="19"/>
        </w:rPr>
      </w:pPr>
      <w:r>
        <w:rPr>
          <w:rFonts w:ascii="Calibri" w:eastAsia="Calibri" w:hAnsi="Calibri" w:cs="Calibri"/>
          <w:color w:val="000000"/>
        </w:rPr>
        <w:t xml:space="preserve">Specific Strategies to Support Dual Language Learners When Adults Do Not Speak Their </w:t>
      </w:r>
      <w:proofErr w:type="gramStart"/>
      <w:r>
        <w:rPr>
          <w:rFonts w:ascii="Calibri" w:eastAsia="Calibri" w:hAnsi="Calibri" w:cs="Calibri"/>
          <w:color w:val="000000"/>
        </w:rPr>
        <w:t xml:space="preserve">Language  </w:t>
      </w:r>
      <w:r>
        <w:rPr>
          <w:rFonts w:ascii="Calibri" w:eastAsia="Calibri" w:hAnsi="Calibri" w:cs="Calibri"/>
          <w:b/>
          <w:color w:val="0563C1"/>
          <w:sz w:val="19"/>
          <w:szCs w:val="19"/>
        </w:rPr>
        <w:t>https://eclkc.ohs.acf.hhs.gov/culture-language/article/specific-strategies-support-dual-language-learners-dlls-when</w:t>
      </w:r>
      <w:proofErr w:type="gramEnd"/>
      <w:r>
        <w:rPr>
          <w:rFonts w:ascii="Calibri" w:eastAsia="Calibri" w:hAnsi="Calibri" w:cs="Calibri"/>
          <w:b/>
          <w:color w:val="0563C1"/>
          <w:sz w:val="19"/>
          <w:szCs w:val="19"/>
        </w:rPr>
        <w:t xml:space="preserve"> adults-do-not </w:t>
      </w:r>
    </w:p>
    <w:p w14:paraId="119594E5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646"/>
        <w:rPr>
          <w:rFonts w:ascii="Calibri" w:eastAsia="Calibri" w:hAnsi="Calibri" w:cs="Calibri"/>
          <w:b/>
          <w:color w:val="0563C1"/>
          <w:sz w:val="19"/>
          <w:szCs w:val="19"/>
        </w:rPr>
      </w:pPr>
      <w:r>
        <w:rPr>
          <w:rFonts w:ascii="Calibri" w:eastAsia="Calibri" w:hAnsi="Calibri" w:cs="Calibri"/>
          <w:color w:val="000000"/>
        </w:rPr>
        <w:t xml:space="preserve">The Young Dual Language Learner: 20 Short Videos </w:t>
      </w:r>
      <w:r>
        <w:rPr>
          <w:rFonts w:ascii="Calibri" w:eastAsia="Calibri" w:hAnsi="Calibri" w:cs="Calibri"/>
          <w:b/>
          <w:color w:val="0563C1"/>
          <w:sz w:val="19"/>
          <w:szCs w:val="19"/>
        </w:rPr>
        <w:t xml:space="preserve">https://www.youtube.com/teachatborg </w:t>
      </w:r>
    </w:p>
    <w:p w14:paraId="327DE2E5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3" w:lineRule="auto"/>
        <w:ind w:left="656" w:right="591" w:firstLine="6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color w:val="000000"/>
        </w:rPr>
        <w:t xml:space="preserve">Using Children's Books to Support Identity, Equity, and Inclusion (archived webinar, PowerPoints, handouts) </w:t>
      </w:r>
      <w:r>
        <w:rPr>
          <w:rFonts w:ascii="Calibri" w:eastAsia="Calibri" w:hAnsi="Calibri" w:cs="Calibri"/>
          <w:b/>
          <w:color w:val="0000FF"/>
        </w:rPr>
        <w:t xml:space="preserve">https://scriptnc.fpg.unc.edu/script-nc-2021-webinar-using-childrens-books-support-identity-equity-and inclusion </w:t>
      </w:r>
    </w:p>
    <w:p w14:paraId="22762C88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7" w:lineRule="auto"/>
        <w:ind w:left="655" w:right="973"/>
        <w:jc w:val="center"/>
        <w:rPr>
          <w:rFonts w:ascii="Calibri" w:eastAsia="Calibri" w:hAnsi="Calibri" w:cs="Calibri"/>
          <w:b/>
          <w:color w:val="0000FF"/>
        </w:rPr>
      </w:pPr>
      <w:r>
        <w:rPr>
          <w:color w:val="000000"/>
          <w:sz w:val="18"/>
          <w:szCs w:val="18"/>
        </w:rPr>
        <w:t xml:space="preserve">INVOLVING FAMILIES AND COMMUNITIES IN LEARNING AND DEVELOPMENT </w:t>
      </w:r>
      <w:r>
        <w:rPr>
          <w:rFonts w:ascii="Calibri" w:eastAsia="Calibri" w:hAnsi="Calibri" w:cs="Calibri"/>
          <w:color w:val="000000"/>
        </w:rPr>
        <w:t xml:space="preserve">California Center for Parent Information and Resources </w:t>
      </w:r>
      <w:r>
        <w:rPr>
          <w:rFonts w:ascii="Calibri" w:eastAsia="Calibri" w:hAnsi="Calibri" w:cs="Calibri"/>
          <w:b/>
          <w:color w:val="0000FF"/>
        </w:rPr>
        <w:t>https://www.parentcenterhub.org/california/</w:t>
      </w:r>
    </w:p>
    <w:p w14:paraId="2A971FDF" w14:textId="77777777" w:rsidR="003A38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2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3 </w:t>
      </w:r>
    </w:p>
    <w:sectPr w:rsidR="003A385F">
      <w:pgSz w:w="12240" w:h="15840"/>
      <w:pgMar w:top="993" w:right="1004" w:bottom="1046" w:left="3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5F"/>
    <w:rsid w:val="003A385F"/>
    <w:rsid w:val="005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2D388"/>
  <w15:docId w15:val="{0E44E55E-BEEE-F34F-BE9D-FE718CBA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Hall</cp:lastModifiedBy>
  <cp:revision>2</cp:revision>
  <dcterms:created xsi:type="dcterms:W3CDTF">2023-08-05T15:05:00Z</dcterms:created>
  <dcterms:modified xsi:type="dcterms:W3CDTF">2023-08-05T15:05:00Z</dcterms:modified>
</cp:coreProperties>
</file>